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6B83E" w14:textId="61C802DC" w:rsidR="004F43D4" w:rsidRPr="00FF09A3" w:rsidRDefault="00FF09A3" w:rsidP="00FF09A3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F09A3">
        <w:rPr>
          <w:rFonts w:ascii="Times New Roman" w:hAnsi="Times New Roman" w:cs="Times New Roman"/>
          <w:sz w:val="24"/>
          <w:szCs w:val="24"/>
          <w:u w:val="single"/>
        </w:rPr>
        <w:t>Консультация психолога</w:t>
      </w:r>
    </w:p>
    <w:p w14:paraId="00A3E1CC" w14:textId="201B6660" w:rsidR="00FF09A3" w:rsidRPr="00FF09A3" w:rsidRDefault="00FF09A3" w:rsidP="00FF09A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FF09A3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>Онанизм у маленького ребенка. Что делать?</w:t>
      </w:r>
    </w:p>
    <w:p w14:paraId="2A1A0C1A" w14:textId="56333CED" w:rsidR="00FF09A3" w:rsidRPr="00FF09A3" w:rsidRDefault="00FF09A3" w:rsidP="00FF09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B0F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1CD05A3D" wp14:editId="6067A171">
            <wp:simplePos x="0" y="0"/>
            <wp:positionH relativeFrom="margin">
              <wp:posOffset>-28575</wp:posOffset>
            </wp:positionH>
            <wp:positionV relativeFrom="paragraph">
              <wp:posOffset>99695</wp:posOffset>
            </wp:positionV>
            <wp:extent cx="9144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150" y="21377"/>
                <wp:lineTo x="211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9" r="13526" b="7187"/>
                    <a:stretch/>
                  </pic:blipFill>
                  <pic:spPr bwMode="auto">
                    <a:xfrm>
                      <a:off x="0" y="0"/>
                      <a:ext cx="914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подрастает малыш, и вот однажды Вы замечаете, что сын или дочка трогает свои половые органы. Что это? Естественное детское любопытство или патологическая привычка – онанизм (мастурбация)?</w:t>
      </w:r>
    </w:p>
    <w:p w14:paraId="444F15BE" w14:textId="77777777" w:rsidR="00FF09A3" w:rsidRPr="00FF09A3" w:rsidRDefault="00FF09A3" w:rsidP="00FF09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легко отвлекается от разглядывания и ощупывания своих частей тела, открыто задает вопросы (например, о строении тела, о разнице между мужчиной и женщиной, между девочкой и женщиной), у него не нарушено поведение, нормальный сон, то это – естественная ступенька развития психики, познания окружающего мира и самого себя. Всплеск такого интереса приходится на возраст от 3 до 6-и лет, потом сходит на нет до подросткового возраста. В этой ситуации родителям достаточно вести себя тактично, не стыдить за естественное любопытство, отвечать на детские вопросы.</w:t>
      </w:r>
    </w:p>
    <w:p w14:paraId="48EB7E64" w14:textId="70AB8F90" w:rsidR="00FF09A3" w:rsidRPr="00FF09A3" w:rsidRDefault="00FF09A3" w:rsidP="00FF09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если такое поведение ребенка нормально и даже разглядывание детей противоположного пола считается вполне допустимым, что же тогда считать онанизмом? Когда норма переходит в патологию? Онанизм – способ самоудовлетворения, когда ребенок доводит себя до эмоциональной разрядки (перед сном, спрятавшись в укромном месте) и делает это регулярно, вот тогда можно говорить о патологической привычке. </w:t>
      </w:r>
    </w:p>
    <w:p w14:paraId="3724952C" w14:textId="77777777" w:rsidR="00FF09A3" w:rsidRPr="00FF09A3" w:rsidRDefault="00FF09A3" w:rsidP="00FF09A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472C4" w:themeColor="accent1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b/>
          <w:i/>
          <w:color w:val="4472C4" w:themeColor="accent1"/>
          <w:sz w:val="28"/>
          <w:szCs w:val="28"/>
          <w:lang w:eastAsia="ru-RU"/>
        </w:rPr>
        <w:t>Предпосылки возникновения онанизма</w:t>
      </w:r>
    </w:p>
    <w:p w14:paraId="117B778D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Активный, неукротимый темперамент (холерик) и как следствие повышенная потребность в разрядке психического напряжения. </w:t>
      </w:r>
    </w:p>
    <w:p w14:paraId="48A62966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девочка не любит играть с куклами, предпочитает дружить с мальчиками; если у мальчика ярко</w:t>
      </w:r>
      <w:bookmarkStart w:id="0" w:name="_GoBack"/>
      <w:bookmarkEnd w:id="0"/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выражены мальчишеские черты поведения.</w:t>
      </w:r>
    </w:p>
    <w:p w14:paraId="298F0B58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Неправильное воспитание: излишняя строгость, ограничение активности, большое количество запретов, физические наказания (особенно шлепки по попе, порка ремнем). </w:t>
      </w:r>
    </w:p>
    <w:p w14:paraId="6FB2E7E9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эмоционального контакта с родителями: недостаток ласки, внимания, положительных эмоций, раннее отлучение от матери (когда ребенка рано отдают в ясли, мама выходит на работу и перепоручает заботу о малыше другому взрослому). Такие дети скрывают свои чувства, эмоции, переживания, часто живут в своем, придуманном мире. </w:t>
      </w:r>
    </w:p>
    <w:p w14:paraId="3D77D7A5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появляется 2-й ребенок, и старший ощущает себя ненужным, нелюбимым. </w:t>
      </w:r>
    </w:p>
    <w:p w14:paraId="3998B47A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Насильное</w:t>
      </w:r>
      <w:proofErr w:type="spellEnd"/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кормление тоже способствует возникновению онанизма. В этом случае происходит сложный компенсаторный процесс: рефлекторная зона рта и губ “молчит” (ребенок не получает удовольствие от пищи), при этом начинает “говорить” генитальная зона, которая создает напряжение, требующее разрядки (по А. И. Захарову). </w:t>
      </w:r>
    </w:p>
    <w:p w14:paraId="32507680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заражение – взрослые часто берут ребенка к себе в постель, излишне ласкают, целуют в губы, или излишне тщательно соблюдают гигиену (частые подмывания и т.д.). Бывает, что ребенок повторяет увиденное у сверстников или по телевизору.</w:t>
      </w:r>
    </w:p>
    <w:p w14:paraId="53DEDF98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Единственный ребенок в семье, изолированный от детского общества. </w:t>
      </w:r>
    </w:p>
    <w:p w14:paraId="2834B4EB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эмоциональность ребенка. </w:t>
      </w:r>
    </w:p>
    <w:p w14:paraId="090D6807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Повышенная возбудимость. </w:t>
      </w:r>
    </w:p>
    <w:p w14:paraId="625C810C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Патологии беременности, нежеланная беременность. </w:t>
      </w:r>
    </w:p>
    <w:p w14:paraId="11CFA585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родители хотели ребенка одного пола, а “получился” - другого. </w:t>
      </w:r>
    </w:p>
    <w:p w14:paraId="660D91F7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Чрезмерная принципиальность родителей. </w:t>
      </w:r>
    </w:p>
    <w:p w14:paraId="31A5A8D7" w14:textId="77777777" w:rsidR="00FF09A3" w:rsidRPr="00FF09A3" w:rsidRDefault="00FF09A3" w:rsidP="00FF09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Импульсивность, несдержанность отца. </w:t>
      </w:r>
    </w:p>
    <w:p w14:paraId="3B4B2077" w14:textId="77777777" w:rsidR="00FF09A3" w:rsidRPr="00FF09A3" w:rsidRDefault="00FF09A3" w:rsidP="00FF09A3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Холодность матери.</w:t>
      </w:r>
    </w:p>
    <w:p w14:paraId="4C293F56" w14:textId="77777777" w:rsidR="00FF09A3" w:rsidRPr="00FF09A3" w:rsidRDefault="00FF09A3" w:rsidP="00FF09A3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lang w:eastAsia="ru-RU"/>
        </w:rPr>
        <w:t>Как помочь ребенку?</w:t>
      </w:r>
    </w:p>
    <w:p w14:paraId="656F925E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выясните причину возникновения привычки (см. выше).</w:t>
      </w:r>
    </w:p>
    <w:p w14:paraId="044F0EF9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стыдите, не наказывайте, не ругайте.</w:t>
      </w:r>
    </w:p>
    <w:p w14:paraId="67FE0C5E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даже не говорить с ребенком на эту тему, но в корне поменять воспитательные методы, отношение с малышом.</w:t>
      </w:r>
    </w:p>
    <w:p w14:paraId="182D6EE8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Предоставьте ребенку больше свободы, возможности самостоятельно действовать.</w:t>
      </w:r>
    </w:p>
    <w:p w14:paraId="22047E51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хвалите.</w:t>
      </w:r>
    </w:p>
    <w:p w14:paraId="216EC092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в семье должна быть спокойной, доброжелательной.</w:t>
      </w:r>
    </w:p>
    <w:p w14:paraId="30DE5E08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хочет бегать, прыгать, не удерживайте его, а, наоборот, обеспечьте физическими нагрузками.</w:t>
      </w:r>
    </w:p>
    <w:p w14:paraId="5DCA2D33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ребенка в выражении чувств и эмоций, если он не умеет адекватно реагировать на негативные эмоции – учите.</w:t>
      </w:r>
    </w:p>
    <w:p w14:paraId="3034E4A1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общайтесь на нейтральные темы, избегая нотаций, поучений.</w:t>
      </w:r>
    </w:p>
    <w:p w14:paraId="7833CBED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лечите потницу, диатез, глистные заболевания; урологические и гинекологические заболевания.</w:t>
      </w:r>
    </w:p>
    <w:p w14:paraId="76234253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быть чистой, свободной, не натирающей тело.</w:t>
      </w:r>
    </w:p>
    <w:p w14:paraId="41B4547A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пугайте малыша страшными последствиями его “грязных” действий! Это приведет к возникновению комплекса неполноценности.</w:t>
      </w:r>
    </w:p>
    <w:p w14:paraId="3E199C92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унижайте ребенка допросами, осмотром, обсуждением этой темы при посторонних.</w:t>
      </w:r>
    </w:p>
    <w:p w14:paraId="7798551E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Пересмотрите питание (меньше сладкого, острого, соленого).</w:t>
      </w:r>
    </w:p>
    <w:p w14:paraId="2A065610" w14:textId="77777777" w:rsidR="00FF09A3" w:rsidRPr="00FF09A3" w:rsidRDefault="00FF09A3" w:rsidP="00FF0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за помощью к невропатологу и психологу, они помогут найти причину и выработать комплекс мер.</w:t>
      </w:r>
    </w:p>
    <w:p w14:paraId="713035AC" w14:textId="77777777" w:rsidR="00FF09A3" w:rsidRDefault="00FF09A3" w:rsidP="00FF09A3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  <w:lang w:eastAsia="ru-RU"/>
        </w:rPr>
      </w:pPr>
    </w:p>
    <w:p w14:paraId="50206885" w14:textId="06B537F4" w:rsidR="00FF09A3" w:rsidRPr="00FF09A3" w:rsidRDefault="00FF09A3" w:rsidP="00FF0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A3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  <w:lang w:eastAsia="ru-RU"/>
        </w:rPr>
        <w:t>Помните!</w:t>
      </w:r>
      <w:r w:rsidRPr="00FF09A3">
        <w:rPr>
          <w:rFonts w:ascii="Times New Roman" w:eastAsia="Times New Roman" w:hAnsi="Times New Roman" w:cs="Times New Roman"/>
          <w:b/>
          <w:color w:val="000066"/>
          <w:sz w:val="28"/>
          <w:szCs w:val="28"/>
          <w:u w:val="single"/>
          <w:lang w:eastAsia="ru-RU"/>
        </w:rPr>
        <w:t xml:space="preserve"> </w:t>
      </w:r>
      <w:r w:rsidRPr="00F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Онанизм – способ разрядки нервного напряжения. Если справиться с напряжением, онанизм “уйдет”. </w:t>
      </w:r>
    </w:p>
    <w:p w14:paraId="1F865CD4" w14:textId="77777777" w:rsidR="00FF09A3" w:rsidRDefault="00FF09A3"/>
    <w:sectPr w:rsidR="00FF09A3" w:rsidSect="00FF09A3">
      <w:pgSz w:w="11906" w:h="16838"/>
      <w:pgMar w:top="1134" w:right="850" w:bottom="1134" w:left="993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numPicBullet w:numPicBulletId="1">
    <w:pict>
      <v:shape id="_x0000_i1028" type="#_x0000_t75" style="width:11.25pt;height:8.25pt" o:bullet="t">
        <v:imagedata r:id="rId2" o:title="BD21299_"/>
      </v:shape>
    </w:pict>
  </w:numPicBullet>
  <w:numPicBullet w:numPicBulletId="2">
    <w:pict>
      <v:shape id="_x0000_i1070" type="#_x0000_t75" style="width:11.25pt;height:11.25pt" o:bullet="t">
        <v:imagedata r:id="rId3" o:title="mso9EB7"/>
      </v:shape>
    </w:pict>
  </w:numPicBullet>
  <w:abstractNum w:abstractNumId="0" w15:restartNumberingAfterBreak="0">
    <w:nsid w:val="19047710"/>
    <w:multiLevelType w:val="hybridMultilevel"/>
    <w:tmpl w:val="DB2CD73C"/>
    <w:lvl w:ilvl="0" w:tplc="B57E4C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0B8F"/>
    <w:multiLevelType w:val="hybridMultilevel"/>
    <w:tmpl w:val="2E20E1C0"/>
    <w:lvl w:ilvl="0" w:tplc="B57E4C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740B"/>
    <w:multiLevelType w:val="hybridMultilevel"/>
    <w:tmpl w:val="121E4964"/>
    <w:lvl w:ilvl="0" w:tplc="04190007">
      <w:start w:val="1"/>
      <w:numFmt w:val="bullet"/>
      <w:lvlText w:val=""/>
      <w:lvlPicBulletId w:val="2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382327"/>
    <w:multiLevelType w:val="hybridMultilevel"/>
    <w:tmpl w:val="7F3A3EFA"/>
    <w:lvl w:ilvl="0" w:tplc="2300FDEE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BF033F"/>
    <w:multiLevelType w:val="hybridMultilevel"/>
    <w:tmpl w:val="73261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43"/>
    <w:rsid w:val="00161C43"/>
    <w:rsid w:val="004F43D4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5752B24"/>
  <w15:chartTrackingRefBased/>
  <w15:docId w15:val="{8AAA4D86-7EA6-4E9E-A38F-86F1B715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2022-07-25T08:00:00Z</cp:lastPrinted>
  <dcterms:created xsi:type="dcterms:W3CDTF">2022-07-25T07:52:00Z</dcterms:created>
  <dcterms:modified xsi:type="dcterms:W3CDTF">2022-07-25T08:02:00Z</dcterms:modified>
</cp:coreProperties>
</file>